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15240</wp:posOffset>
            </wp:positionH>
            <wp:positionV relativeFrom="paragraph">
              <wp:posOffset>38100</wp:posOffset>
            </wp:positionV>
            <wp:extent cx="2036445" cy="86296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862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="36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jc w:val="left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LOGG FÖR AKTIONSFALL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Vi rekommenderar att ni f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yller i loggdo</w:t>
      </w:r>
      <w:r w:rsidDel="00000000" w:rsidR="00000000" w:rsidRPr="00000000">
        <w:rPr>
          <w:rFonts w:ascii="Arial" w:cs="Arial" w:eastAsia="Arial" w:hAnsi="Arial"/>
          <w:rtl w:val="0"/>
        </w:rPr>
        <w:t xml:space="preserve">kumentet kontinuerligt, vilket underlättar för er att överblicka ert arbete med fallet och förenklar er årliga aktionsfallsrapportering.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- - - - 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LAND: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ÅR / PERIOD: 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firstLine="0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- - -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 Brev, petitioner eller andra vädjanden till myndigheter i landet. Notera datum oc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 mottagare.</w:t>
      </w:r>
    </w:p>
    <w:p w:rsidR="00000000" w:rsidDel="00000000" w:rsidP="00000000" w:rsidRDefault="00000000" w:rsidRPr="00000000" w14:paraId="00000013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 Sva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från makthavare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myndigheter eller landets ambassad. Notera datum och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avsändare.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Hälsningar till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fånge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anhöriga eller an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dra med koppling till fallet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Inkludera även eventuella svar.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4. Utåtriktade kampanjaktiviteter som utställningar, bokbord,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gatuaktiviteter, publikevenemang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5. Insändare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artiklar,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medverkan i radio/TV 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ller annan media. Notera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typ av media och datum.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Information eller aktivitet via sociala medier. Notera typ av media och datum.</w:t>
      </w:r>
    </w:p>
    <w:p w:rsidR="00000000" w:rsidDel="00000000" w:rsidP="00000000" w:rsidRDefault="00000000" w:rsidRPr="00000000" w14:paraId="0000002C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Föreläsningar, seminarier eller andra informations-/utbildningsaktiviteter.</w:t>
      </w:r>
    </w:p>
    <w:p w:rsidR="00000000" w:rsidDel="00000000" w:rsidP="00000000" w:rsidRDefault="00000000" w:rsidRPr="00000000" w14:paraId="00000031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4"/>
        </w:tabs>
        <w:spacing w:after="0" w:before="0" w:line="24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8. An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dra aktiviteter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